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0052F" w14:textId="77777777" w:rsidR="005151EE" w:rsidRDefault="001F6D50" w:rsidP="005151EE">
      <w:pPr>
        <w:jc w:val="center"/>
        <w:rPr>
          <w:b/>
        </w:rPr>
      </w:pPr>
      <w:r>
        <w:rPr>
          <w:b/>
        </w:rPr>
        <w:t xml:space="preserve">Response to the </w:t>
      </w:r>
      <w:r w:rsidR="00325021">
        <w:rPr>
          <w:b/>
        </w:rPr>
        <w:t>Professor</w:t>
      </w:r>
    </w:p>
    <w:p w14:paraId="7507F71A" w14:textId="77777777" w:rsidR="005151EE" w:rsidRDefault="00325021" w:rsidP="00325021">
      <w:r>
        <w:t>Hello Professor,</w:t>
      </w:r>
    </w:p>
    <w:p w14:paraId="0B3E3E6A" w14:textId="76666FA5" w:rsidR="005151EE" w:rsidRDefault="00325021" w:rsidP="005151EE">
      <w:pPr>
        <w:ind w:firstLine="720"/>
      </w:pPr>
      <w:r>
        <w:t>From my understanding, deontology is not the most appealing ethical theory for me</w:t>
      </w:r>
      <w:r w:rsidR="003C73C2">
        <w:t>,</w:t>
      </w:r>
      <w:r>
        <w:t xml:space="preserve"> although I think it is the most appropriate in an organizational setting</w:t>
      </w:r>
      <w:r w:rsidR="002B0AC3">
        <w:t xml:space="preserve"> since it establishes uniform guidelines (Alexander &amp; Moore, 2020)</w:t>
      </w:r>
      <w:r>
        <w:t>. I think that utilitarianism can be used to justify what is perceived as beneficial for the majority even if the majority is wrong</w:t>
      </w:r>
      <w:r w:rsidR="002B0AC3">
        <w:t xml:space="preserve"> (</w:t>
      </w:r>
      <w:r w:rsidR="002B0AC3" w:rsidRPr="00B40979">
        <w:rPr>
          <w:rFonts w:cs="Times New Roman"/>
          <w:szCs w:val="24"/>
        </w:rPr>
        <w:t>Sinnott-Armstrong</w:t>
      </w:r>
      <w:r w:rsidR="002B0AC3">
        <w:rPr>
          <w:rFonts w:cs="Times New Roman"/>
          <w:szCs w:val="24"/>
        </w:rPr>
        <w:t>, 2019)</w:t>
      </w:r>
      <w:r>
        <w:t xml:space="preserve">. </w:t>
      </w:r>
      <w:r w:rsidR="002B0AC3">
        <w:t>In my opinion, consequentialism does not lose sight of the importance of moral lesson</w:t>
      </w:r>
      <w:r w:rsidR="003C73C2">
        <w:t>s</w:t>
      </w:r>
      <w:r w:rsidR="002B0AC3">
        <w:t xml:space="preserve"> and habits because the lessons learnt from evaluating the outcomes of one’s actions can help guide </w:t>
      </w:r>
      <w:r w:rsidR="003C73C2">
        <w:t>their</w:t>
      </w:r>
      <w:r w:rsidR="002B0AC3">
        <w:t xml:space="preserve"> behavior in </w:t>
      </w:r>
      <w:r w:rsidR="003C73C2">
        <w:t xml:space="preserve">the </w:t>
      </w:r>
      <w:r w:rsidR="002B0AC3">
        <w:t>future (</w:t>
      </w:r>
      <w:r w:rsidR="002B0AC3" w:rsidRPr="00B40979">
        <w:rPr>
          <w:rFonts w:cs="Times New Roman"/>
          <w:szCs w:val="24"/>
        </w:rPr>
        <w:t>Sinnott-Armstrong</w:t>
      </w:r>
      <w:r w:rsidR="002B0AC3">
        <w:rPr>
          <w:rFonts w:cs="Times New Roman"/>
          <w:szCs w:val="24"/>
        </w:rPr>
        <w:t>, 2019).</w:t>
      </w:r>
      <w:r w:rsidR="002B0AC3">
        <w:t xml:space="preserve"> Nonetheless, I think that virtue ethics may be the most appealing ethical theory for me because it focuses on personality development such that one has an innate source of motivation for ethical behavior (</w:t>
      </w:r>
      <w:r w:rsidR="002B0AC3">
        <w:rPr>
          <w:rFonts w:cs="Times New Roman"/>
          <w:color w:val="1A1A1A"/>
          <w:szCs w:val="24"/>
        </w:rPr>
        <w:t xml:space="preserve">Hursthouse &amp; </w:t>
      </w:r>
      <w:r w:rsidR="002B0AC3" w:rsidRPr="00B40979">
        <w:rPr>
          <w:rFonts w:cs="Times New Roman"/>
          <w:color w:val="1A1A1A"/>
          <w:szCs w:val="24"/>
        </w:rPr>
        <w:t>Pettigr</w:t>
      </w:r>
      <w:r w:rsidR="002B0AC3">
        <w:rPr>
          <w:rFonts w:cs="Times New Roman"/>
          <w:color w:val="1A1A1A"/>
          <w:szCs w:val="24"/>
        </w:rPr>
        <w:t>ove, 2018)</w:t>
      </w:r>
      <w:r w:rsidR="002B0AC3">
        <w:t>.</w:t>
      </w:r>
    </w:p>
    <w:p w14:paraId="6318746E" w14:textId="77777777" w:rsidR="004F3530" w:rsidRDefault="004F3530" w:rsidP="005151EE">
      <w:pPr>
        <w:jc w:val="center"/>
        <w:rPr>
          <w:bCs/>
        </w:rPr>
      </w:pPr>
    </w:p>
    <w:p w14:paraId="24A94AC6" w14:textId="6B5CD306" w:rsidR="005151EE" w:rsidRDefault="002B0AC3" w:rsidP="005151EE">
      <w:pPr>
        <w:jc w:val="center"/>
        <w:rPr>
          <w:bCs/>
        </w:rPr>
      </w:pPr>
      <w:r w:rsidRPr="005151EE">
        <w:rPr>
          <w:bCs/>
        </w:rPr>
        <w:t>References</w:t>
      </w:r>
    </w:p>
    <w:p w14:paraId="350C68A0" w14:textId="3872F29A" w:rsidR="005151EE" w:rsidRDefault="005151EE" w:rsidP="005151EE">
      <w:pPr>
        <w:ind w:left="720" w:hanging="720"/>
        <w:rPr>
          <w:rFonts w:cs="Times New Roman"/>
          <w:szCs w:val="24"/>
        </w:rPr>
      </w:pPr>
      <w:r w:rsidRPr="00B40979">
        <w:rPr>
          <w:rFonts w:cs="Times New Roman"/>
          <w:color w:val="1A1A1A"/>
          <w:szCs w:val="24"/>
        </w:rPr>
        <w:t>Alexander, L., &amp; Moore, M. (2020). Deontological Ethics</w:t>
      </w:r>
      <w:r w:rsidR="003C73C2">
        <w:rPr>
          <w:rFonts w:cs="Times New Roman"/>
          <w:color w:val="1A1A1A"/>
          <w:szCs w:val="24"/>
        </w:rPr>
        <w:t>”</w:t>
      </w:r>
      <w:r w:rsidRPr="00B40979">
        <w:rPr>
          <w:rFonts w:cs="Times New Roman"/>
          <w:color w:val="1A1A1A"/>
          <w:szCs w:val="24"/>
        </w:rPr>
        <w:t>, </w:t>
      </w:r>
      <w:r w:rsidRPr="00B40979">
        <w:rPr>
          <w:rStyle w:val="Emphasis"/>
          <w:rFonts w:cs="Times New Roman"/>
          <w:color w:val="1A1A1A"/>
          <w:szCs w:val="24"/>
        </w:rPr>
        <w:t>The Stanford Encyclopedia of Philosophy </w:t>
      </w:r>
      <w:r w:rsidRPr="00B40979">
        <w:rPr>
          <w:rFonts w:cs="Times New Roman"/>
          <w:color w:val="1A1A1A"/>
          <w:szCs w:val="24"/>
        </w:rPr>
        <w:t xml:space="preserve">(Winter 2020 Edition), </w:t>
      </w:r>
      <w:smartTag w:uri="urn:schemas:contacts" w:element="GivenName">
        <w:r w:rsidRPr="00B40979">
          <w:rPr>
            <w:rFonts w:cs="Times New Roman"/>
            <w:color w:val="1A1A1A"/>
            <w:szCs w:val="24"/>
          </w:rPr>
          <w:t>Edward</w:t>
        </w:r>
      </w:smartTag>
      <w:r w:rsidRPr="00B40979">
        <w:rPr>
          <w:rFonts w:cs="Times New Roman"/>
          <w:color w:val="1A1A1A"/>
          <w:szCs w:val="24"/>
        </w:rPr>
        <w:t xml:space="preserve"> </w:t>
      </w:r>
      <w:smartTag w:uri="urn:schemas:contacts" w:element="middlename">
        <w:r w:rsidRPr="00B40979">
          <w:rPr>
            <w:rFonts w:cs="Times New Roman"/>
            <w:color w:val="1A1A1A"/>
            <w:szCs w:val="24"/>
          </w:rPr>
          <w:t>N.</w:t>
        </w:r>
      </w:smartTag>
      <w:r w:rsidRPr="00B40979">
        <w:rPr>
          <w:rFonts w:cs="Times New Roman"/>
          <w:color w:val="1A1A1A"/>
          <w:szCs w:val="24"/>
        </w:rPr>
        <w:t xml:space="preserve"> Zalta (ed</w:t>
      </w:r>
      <w:r>
        <w:rPr>
          <w:rFonts w:cs="Times New Roman"/>
          <w:color w:val="1A1A1A"/>
          <w:szCs w:val="24"/>
        </w:rPr>
        <w:t>.</w:t>
      </w:r>
      <w:r w:rsidRPr="00B40979">
        <w:rPr>
          <w:rFonts w:cs="Times New Roman"/>
          <w:color w:val="1A1A1A"/>
          <w:szCs w:val="24"/>
        </w:rPr>
        <w:t>)</w:t>
      </w:r>
      <w:r>
        <w:rPr>
          <w:rFonts w:cs="Times New Roman"/>
          <w:color w:val="1A1A1A"/>
          <w:szCs w:val="24"/>
        </w:rPr>
        <w:t xml:space="preserve">. Retrieved from </w:t>
      </w:r>
      <w:hyperlink r:id="rId6" w:history="1">
        <w:r w:rsidRPr="00A8188A">
          <w:rPr>
            <w:rStyle w:val="Hyperlink"/>
            <w:rFonts w:cs="Times New Roman"/>
            <w:szCs w:val="24"/>
          </w:rPr>
          <w:t>https://plato.stanford.edu/archives/win2020/entries/ethics-deontological/</w:t>
        </w:r>
      </w:hyperlink>
    </w:p>
    <w:p w14:paraId="38169AFE" w14:textId="77777777" w:rsidR="005151EE" w:rsidRDefault="005151EE" w:rsidP="005151EE">
      <w:pPr>
        <w:ind w:left="720" w:hanging="720"/>
        <w:rPr>
          <w:rFonts w:cs="Times New Roman"/>
          <w:szCs w:val="24"/>
        </w:rPr>
      </w:pPr>
      <w:r>
        <w:rPr>
          <w:rFonts w:cs="Times New Roman"/>
          <w:color w:val="1A1A1A"/>
          <w:szCs w:val="24"/>
        </w:rPr>
        <w:t xml:space="preserve">Hursthouse, R., &amp; </w:t>
      </w:r>
      <w:r w:rsidRPr="00B40979">
        <w:rPr>
          <w:rFonts w:cs="Times New Roman"/>
          <w:color w:val="1A1A1A"/>
          <w:szCs w:val="24"/>
        </w:rPr>
        <w:t>Pettigr</w:t>
      </w:r>
      <w:r>
        <w:rPr>
          <w:rFonts w:cs="Times New Roman"/>
          <w:color w:val="1A1A1A"/>
          <w:szCs w:val="24"/>
        </w:rPr>
        <w:t>ove, G. (2018) Virtue Ethics.</w:t>
      </w:r>
      <w:r w:rsidRPr="00B40979">
        <w:rPr>
          <w:rFonts w:cs="Times New Roman"/>
          <w:color w:val="1A1A1A"/>
          <w:szCs w:val="24"/>
        </w:rPr>
        <w:t xml:space="preserve"> </w:t>
      </w:r>
      <w:r w:rsidRPr="00B40979">
        <w:rPr>
          <w:rFonts w:cs="Times New Roman"/>
          <w:i/>
          <w:color w:val="1A1A1A"/>
          <w:szCs w:val="24"/>
        </w:rPr>
        <w:t xml:space="preserve">The Stanford Encyclopedia of Philosophy </w:t>
      </w:r>
      <w:r w:rsidRPr="00B40979">
        <w:rPr>
          <w:rFonts w:cs="Times New Roman"/>
          <w:color w:val="1A1A1A"/>
          <w:szCs w:val="24"/>
        </w:rPr>
        <w:t>(Winter 2018 Edition)</w:t>
      </w:r>
      <w:r>
        <w:rPr>
          <w:rFonts w:cs="Times New Roman"/>
          <w:color w:val="1A1A1A"/>
          <w:szCs w:val="24"/>
        </w:rPr>
        <w:t xml:space="preserve">, Edward N. Zalta (ed.). Retrieved from </w:t>
      </w:r>
      <w:hyperlink r:id="rId7" w:history="1">
        <w:r w:rsidRPr="00A8188A">
          <w:rPr>
            <w:rStyle w:val="Hyperlink"/>
            <w:rFonts w:cs="Times New Roman"/>
            <w:szCs w:val="24"/>
          </w:rPr>
          <w:t>https://plato.stanford.edu/archives/win2018/entries/ethics-virtue/</w:t>
        </w:r>
      </w:hyperlink>
    </w:p>
    <w:p w14:paraId="5644C615" w14:textId="77777777" w:rsidR="005151EE" w:rsidRPr="00325021" w:rsidRDefault="005151EE" w:rsidP="005151EE">
      <w:pPr>
        <w:ind w:left="720" w:hanging="720"/>
      </w:pPr>
      <w:r w:rsidRPr="00B40979">
        <w:rPr>
          <w:rFonts w:cs="Times New Roman"/>
          <w:szCs w:val="24"/>
        </w:rPr>
        <w:lastRenderedPageBreak/>
        <w:t>Sinnott-Armstrong, Walter</w:t>
      </w:r>
      <w:r>
        <w:rPr>
          <w:rFonts w:cs="Times New Roman"/>
          <w:szCs w:val="24"/>
        </w:rPr>
        <w:t xml:space="preserve"> (2019). Consequentialism. </w:t>
      </w:r>
      <w:r w:rsidRPr="00B40979">
        <w:rPr>
          <w:rFonts w:cs="Times New Roman"/>
          <w:i/>
          <w:szCs w:val="24"/>
        </w:rPr>
        <w:t>The Stanford Encyclopedia of Philosophy</w:t>
      </w:r>
      <w:r w:rsidRPr="00B40979">
        <w:rPr>
          <w:rFonts w:cs="Times New Roman"/>
          <w:szCs w:val="24"/>
        </w:rPr>
        <w:t xml:space="preserve"> (Summer 2019 Edition</w:t>
      </w:r>
      <w:r>
        <w:rPr>
          <w:rFonts w:cs="Times New Roman"/>
          <w:szCs w:val="24"/>
        </w:rPr>
        <w:t xml:space="preserve">), Edward N. Zalta (ed.). Retrieved from </w:t>
      </w:r>
      <w:hyperlink r:id="rId8" w:history="1">
        <w:r w:rsidRPr="00A8188A">
          <w:rPr>
            <w:rStyle w:val="Hyperlink"/>
            <w:rFonts w:cs="Times New Roman"/>
            <w:szCs w:val="24"/>
          </w:rPr>
          <w:t>https://plato.stanford.edu/archives/sum2019/entries/consequentialism/</w:t>
        </w:r>
      </w:hyperlink>
    </w:p>
    <w:sectPr w:rsidR="005151EE" w:rsidRPr="0032502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5C29E" w14:textId="77777777" w:rsidR="00C24ED0" w:rsidRDefault="00C24ED0" w:rsidP="008009BD">
      <w:pPr>
        <w:spacing w:after="0" w:line="240" w:lineRule="auto"/>
      </w:pPr>
      <w:r>
        <w:separator/>
      </w:r>
    </w:p>
  </w:endnote>
  <w:endnote w:type="continuationSeparator" w:id="0">
    <w:p w14:paraId="41A71DE6" w14:textId="77777777" w:rsidR="00C24ED0" w:rsidRDefault="00C24ED0" w:rsidP="0080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A9583" w14:textId="77777777" w:rsidR="00C24ED0" w:rsidRDefault="00C24ED0" w:rsidP="008009BD">
      <w:pPr>
        <w:spacing w:after="0" w:line="240" w:lineRule="auto"/>
      </w:pPr>
      <w:r>
        <w:separator/>
      </w:r>
    </w:p>
  </w:footnote>
  <w:footnote w:type="continuationSeparator" w:id="0">
    <w:p w14:paraId="7C213297" w14:textId="77777777" w:rsidR="00C24ED0" w:rsidRDefault="00C24ED0" w:rsidP="0080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1380863"/>
      <w:docPartObj>
        <w:docPartGallery w:val="Page Numbers (Top of Page)"/>
        <w:docPartUnique/>
      </w:docPartObj>
    </w:sdtPr>
    <w:sdtEndPr>
      <w:rPr>
        <w:noProof/>
      </w:rPr>
    </w:sdtEndPr>
    <w:sdtContent>
      <w:p w14:paraId="63E1A251" w14:textId="7EF5A935" w:rsidR="008009BD" w:rsidRDefault="008009BD" w:rsidP="008009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0MjU3N7AwMbW0sDBW0lEKTi0uzszPAykwrAUA5gsNiCwAAAA="/>
  </w:docVars>
  <w:rsids>
    <w:rsidRoot w:val="00325021"/>
    <w:rsid w:val="001F6D50"/>
    <w:rsid w:val="002B0AC3"/>
    <w:rsid w:val="0031113A"/>
    <w:rsid w:val="00325021"/>
    <w:rsid w:val="003C73C2"/>
    <w:rsid w:val="004F3530"/>
    <w:rsid w:val="005151EE"/>
    <w:rsid w:val="00544BAB"/>
    <w:rsid w:val="008009BD"/>
    <w:rsid w:val="00926814"/>
    <w:rsid w:val="00AB251A"/>
    <w:rsid w:val="00C24ED0"/>
    <w:rsid w:val="00F7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middlename"/>
  <w:smartTagType w:namespaceuri="urn:schemas:contacts" w:name="GivenName"/>
  <w:shapeDefaults>
    <o:shapedefaults v:ext="edit" spidmax="1026"/>
    <o:shapelayout v:ext="edit">
      <o:idmap v:ext="edit" data="1"/>
    </o:shapelayout>
  </w:shapeDefaults>
  <w:decimalSymbol w:val="."/>
  <w:listSeparator w:val=","/>
  <w14:docId w14:val="26F17A87"/>
  <w15:docId w15:val="{40BE0A7C-9F6A-4C4F-83EA-8CC395BB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B0AC3"/>
    <w:rPr>
      <w:i/>
      <w:iCs/>
    </w:rPr>
  </w:style>
  <w:style w:type="character" w:styleId="Hyperlink">
    <w:name w:val="Hyperlink"/>
    <w:basedOn w:val="DefaultParagraphFont"/>
    <w:uiPriority w:val="99"/>
    <w:unhideWhenUsed/>
    <w:rsid w:val="002B0AC3"/>
    <w:rPr>
      <w:color w:val="0000FF" w:themeColor="hyperlink"/>
      <w:u w:val="single"/>
    </w:rPr>
  </w:style>
  <w:style w:type="paragraph" w:styleId="Header">
    <w:name w:val="header"/>
    <w:basedOn w:val="Normal"/>
    <w:link w:val="HeaderChar"/>
    <w:uiPriority w:val="99"/>
    <w:unhideWhenUsed/>
    <w:rsid w:val="00800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9BD"/>
    <w:rPr>
      <w:rFonts w:ascii="Times New Roman" w:hAnsi="Times New Roman"/>
      <w:sz w:val="24"/>
    </w:rPr>
  </w:style>
  <w:style w:type="paragraph" w:styleId="Footer">
    <w:name w:val="footer"/>
    <w:basedOn w:val="Normal"/>
    <w:link w:val="FooterChar"/>
    <w:uiPriority w:val="99"/>
    <w:unhideWhenUsed/>
    <w:rsid w:val="00800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9BD"/>
    <w:rPr>
      <w:rFonts w:ascii="Times New Roman" w:hAnsi="Times New Roman"/>
      <w:sz w:val="24"/>
    </w:rPr>
  </w:style>
  <w:style w:type="character" w:styleId="UnresolvedMention">
    <w:name w:val="Unresolved Mention"/>
    <w:basedOn w:val="DefaultParagraphFont"/>
    <w:uiPriority w:val="99"/>
    <w:semiHidden/>
    <w:unhideWhenUsed/>
    <w:rsid w:val="00515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archives/sum2019/entries/consequentialism/" TargetMode="External"/><Relationship Id="rId3" Type="http://schemas.openxmlformats.org/officeDocument/2006/relationships/webSettings" Target="webSettings.xml"/><Relationship Id="rId7" Type="http://schemas.openxmlformats.org/officeDocument/2006/relationships/hyperlink" Target="https://plato.stanford.edu/archives/win2018/entries/ethics-virt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archives/win2020/entries/ethics-deontologic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9</cp:revision>
  <dcterms:created xsi:type="dcterms:W3CDTF">2021-04-05T19:28:00Z</dcterms:created>
  <dcterms:modified xsi:type="dcterms:W3CDTF">2021-04-05T19:54:00Z</dcterms:modified>
</cp:coreProperties>
</file>